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급 여 명 세 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성    명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부    서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직    위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사    번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지급일자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  <w:t xml:space="preserve">        년      월      일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귀속연월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  <w:t xml:space="preserve">        년      월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지 급 항 목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금    액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공 제 항 목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금    액</w:t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기 본 급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국민연금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식    대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건강보험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교 통 비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장기요양보험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직책수당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고용보험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시간외수당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소득세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상 여 금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지방소득세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기    타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  <w:t>기    타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</w:tc>
      </w:tr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지급 합계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공제 합계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2"/>
              </w:rPr>
              <w:t>차인지급액(실수령액)</w:t>
            </w:r>
          </w:p>
        </w:tc>
        <w:tc>
          <w:tcPr>
            <w:tcW w:type="dxa" w:w="4703"/>
          </w:tcPr>
          <w:p>
            <w:pPr>
              <w:jc w:val="right"/>
            </w:pPr>
            <w:r>
              <w:rPr>
                <w:rFonts w:ascii="맑은 고딕" w:hAnsi="맑은 고딕"/>
                <w:sz w:val="22"/>
              </w:rPr>
              <w:t xml:space="preserve">                              원</w:t>
            </w:r>
          </w:p>
        </w:tc>
      </w:tr>
    </w:tbl>
    <w:p/>
    <w:p/>
    <w:p>
      <w:pPr>
        <w:jc w:val="center"/>
      </w:pPr>
      <w:r>
        <w:rPr>
          <w:rFonts w:ascii="맑은 고딕" w:hAnsi="맑은 고딕"/>
          <w:b/>
          <w:sz w:val="22"/>
        </w:rPr>
        <w:t xml:space="preserve">회 사 명 :  </w:t>
      </w:r>
      <w:r>
        <w:rPr>
          <w:rFonts w:ascii="맑은 고딕" w:hAnsi="맑은 고딕"/>
          <w:sz w:val="22"/>
        </w:rPr>
      </w:r>
    </w:p>
    <w:p>
      <w:pPr>
        <w:jc w:val="center"/>
      </w:pPr>
      <w:r>
        <w:rPr>
          <w:rFonts w:ascii="맑은 고딕" w:hAnsi="맑은 고딕"/>
          <w:b/>
          <w:sz w:val="22"/>
        </w:rPr>
        <w:t xml:space="preserve">대 표 자 :  </w:t>
      </w:r>
      <w:r>
        <w:rPr>
          <w:rFonts w:ascii="맑은 고딕" w:hAnsi="맑은 고딕"/>
          <w:sz w:val="22"/>
        </w:rPr>
        <w:t xml:space="preserve">                                          (인)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